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50E3F" w14:textId="231D11EE" w:rsidR="00550958" w:rsidRDefault="00054499">
      <w:pPr>
        <w:rPr>
          <w:rFonts w:ascii="黑体" w:eastAsia="黑体" w:hAnsi="黑体"/>
          <w:b/>
          <w:bCs/>
          <w:sz w:val="36"/>
          <w:szCs w:val="36"/>
        </w:rPr>
      </w:pPr>
      <w:r w:rsidRPr="00054499">
        <w:rPr>
          <w:rFonts w:hint="eastAsia"/>
          <w:b/>
          <w:bCs/>
          <w:sz w:val="36"/>
          <w:szCs w:val="36"/>
        </w:rPr>
        <w:t>集成</w:t>
      </w:r>
      <w:r w:rsidRPr="00054499">
        <w:rPr>
          <w:b/>
          <w:bCs/>
          <w:sz w:val="36"/>
          <w:szCs w:val="36"/>
        </w:rPr>
        <w:t>运算放大器的基本应用电路</w:t>
      </w:r>
      <w:r w:rsidRPr="00A27C78">
        <w:rPr>
          <w:rFonts w:ascii="黑体" w:eastAsia="黑体" w:hAnsi="黑体" w:hint="eastAsia"/>
          <w:b/>
          <w:bCs/>
          <w:sz w:val="36"/>
          <w:szCs w:val="36"/>
        </w:rPr>
        <w:t>常见问题及解决方法</w:t>
      </w:r>
    </w:p>
    <w:p w14:paraId="2D4596ED" w14:textId="393F3D43" w:rsidR="00054499" w:rsidRDefault="00054499" w:rsidP="00054499">
      <w:pPr>
        <w:pStyle w:val="a7"/>
        <w:numPr>
          <w:ilvl w:val="0"/>
          <w:numId w:val="1"/>
        </w:numPr>
        <w:ind w:firstLineChars="0"/>
        <w:rPr>
          <w:rFonts w:ascii="黑体" w:eastAsia="黑体" w:hAnsi="黑体"/>
          <w:b/>
          <w:bCs/>
          <w:sz w:val="30"/>
          <w:szCs w:val="30"/>
        </w:rPr>
      </w:pPr>
      <w:r w:rsidRPr="00054499">
        <w:rPr>
          <w:rFonts w:ascii="黑体" w:eastAsia="黑体" w:hAnsi="黑体" w:hint="eastAsia"/>
          <w:b/>
          <w:bCs/>
          <w:sz w:val="30"/>
          <w:szCs w:val="30"/>
        </w:rPr>
        <w:t>实验前的准备</w:t>
      </w:r>
    </w:p>
    <w:p w14:paraId="4A1E01DD" w14:textId="01842FAF" w:rsidR="00054499" w:rsidRDefault="00054499" w:rsidP="00054499">
      <w:pPr>
        <w:pStyle w:val="a7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按之前介绍的方法检测信号线、表笔、导线；</w:t>
      </w:r>
    </w:p>
    <w:p w14:paraId="44801A77" w14:textId="1D9A60B9" w:rsidR="00054499" w:rsidRDefault="00ED73F9" w:rsidP="00054499">
      <w:pPr>
        <w:pStyle w:val="a7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复习实验八 电子仪器仪表的使用预习资料里的模拟芯片检测模块的使用方法，领取</w:t>
      </w:r>
      <w:bookmarkStart w:id="0" w:name="_Hlk243294334"/>
      <w:r>
        <w:rPr>
          <w:rFonts w:ascii="宋体" w:eastAsia="宋体" w:hAnsi="宋体" w:hint="eastAsia"/>
          <w:sz w:val="24"/>
          <w:szCs w:val="24"/>
        </w:rPr>
        <w:t>μA</w:t>
      </w:r>
      <w:r>
        <w:rPr>
          <w:rFonts w:ascii="宋体" w:eastAsia="宋体" w:hAnsi="宋体"/>
          <w:sz w:val="24"/>
          <w:szCs w:val="24"/>
        </w:rPr>
        <w:t>741</w:t>
      </w:r>
      <w:r>
        <w:rPr>
          <w:rFonts w:ascii="宋体" w:eastAsia="宋体" w:hAnsi="宋体" w:hint="eastAsia"/>
          <w:sz w:val="24"/>
          <w:szCs w:val="24"/>
        </w:rPr>
        <w:t>芯片</w:t>
      </w:r>
      <w:bookmarkEnd w:id="0"/>
      <w:r>
        <w:rPr>
          <w:rFonts w:ascii="宋体" w:eastAsia="宋体" w:hAnsi="宋体" w:hint="eastAsia"/>
          <w:sz w:val="24"/>
          <w:szCs w:val="24"/>
        </w:rPr>
        <w:t>后，首先按照视频检测运放的好坏。</w:t>
      </w:r>
    </w:p>
    <w:p w14:paraId="467D60EA" w14:textId="1A17C6C4" w:rsidR="00012CBA" w:rsidRDefault="00012CBA" w:rsidP="00012CBA">
      <w:pPr>
        <w:pStyle w:val="a7"/>
        <w:ind w:left="780" w:firstLineChars="0" w:firstLine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检测时需注意以下几点：</w:t>
      </w:r>
    </w:p>
    <w:p w14:paraId="1D31009B" w14:textId="269D71F1" w:rsidR="00012CBA" w:rsidRDefault="00012CBA" w:rsidP="00012CBA">
      <w:pPr>
        <w:pStyle w:val="a7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安放芯片前，注意芯片的朝向，有半圆形缺口的，缺口朝上；没有缺口的，应使小圆点位于左上角；</w:t>
      </w:r>
    </w:p>
    <w:p w14:paraId="20743EE4" w14:textId="182DE8B8" w:rsidR="00012CBA" w:rsidRDefault="00012CBA" w:rsidP="00012CBA">
      <w:pPr>
        <w:pStyle w:val="a7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安放芯片时注意标识，一排芯片插座中，只有从右数第二个才能检测μA</w:t>
      </w:r>
      <w:r>
        <w:rPr>
          <w:rFonts w:ascii="宋体" w:eastAsia="宋体" w:hAnsi="宋体"/>
          <w:sz w:val="24"/>
          <w:szCs w:val="24"/>
        </w:rPr>
        <w:t>741</w:t>
      </w:r>
      <w:r>
        <w:rPr>
          <w:rFonts w:ascii="宋体" w:eastAsia="宋体" w:hAnsi="宋体" w:hint="eastAsia"/>
          <w:sz w:val="24"/>
          <w:szCs w:val="24"/>
        </w:rPr>
        <w:t>芯片；</w:t>
      </w:r>
    </w:p>
    <w:p w14:paraId="3445A6E6" w14:textId="78575D59" w:rsidR="00012CBA" w:rsidRDefault="0068504B" w:rsidP="00012CBA">
      <w:pPr>
        <w:pStyle w:val="a7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安放芯片前，先将摇杆抬起，将芯片紧贴最上端放置好后，再拨平摇杆将芯片夹紧。</w:t>
      </w:r>
    </w:p>
    <w:p w14:paraId="4AA50B61" w14:textId="1C42D4A4" w:rsidR="0068504B" w:rsidRDefault="0068504B" w:rsidP="00012CBA">
      <w:pPr>
        <w:pStyle w:val="a7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检测完成后，检测模块不必收起，后续实验过程中发现实验结果有问题或者误操作造成芯片损坏，重新领取芯片后，也必须先用检测模块检测后方可使用。</w:t>
      </w:r>
    </w:p>
    <w:p w14:paraId="7F1E6F43" w14:textId="0E30CF7D" w:rsidR="00ED73F9" w:rsidRPr="00054499" w:rsidRDefault="00ED73F9" w:rsidP="00054499">
      <w:pPr>
        <w:pStyle w:val="a7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复习±</w:t>
      </w:r>
      <w:r>
        <w:rPr>
          <w:rFonts w:ascii="宋体" w:eastAsia="宋体" w:hAnsi="宋体"/>
          <w:sz w:val="24"/>
          <w:szCs w:val="24"/>
        </w:rPr>
        <w:t>12</w:t>
      </w:r>
      <w:r>
        <w:rPr>
          <w:rFonts w:ascii="宋体" w:eastAsia="宋体" w:hAnsi="宋体" w:hint="eastAsia"/>
          <w:sz w:val="24"/>
          <w:szCs w:val="24"/>
        </w:rPr>
        <w:t>V双电源的连接方法</w:t>
      </w:r>
      <w:r w:rsidR="00DC6AB7">
        <w:rPr>
          <w:rFonts w:ascii="宋体" w:eastAsia="宋体" w:hAnsi="宋体" w:hint="eastAsia"/>
          <w:sz w:val="24"/>
          <w:szCs w:val="24"/>
        </w:rPr>
        <w:t>，直流稳压电源与电源模块之间用电源线连接时，注意用三种颜色区分+VCC、GND和-VCC。</w:t>
      </w:r>
    </w:p>
    <w:p w14:paraId="732A22B7" w14:textId="69ED65EA" w:rsidR="00054499" w:rsidRDefault="00054499" w:rsidP="00054499">
      <w:pPr>
        <w:pStyle w:val="a7"/>
        <w:numPr>
          <w:ilvl w:val="0"/>
          <w:numId w:val="1"/>
        </w:numPr>
        <w:ind w:firstLineChars="0"/>
        <w:rPr>
          <w:rFonts w:ascii="黑体" w:eastAsia="黑体" w:hAnsi="黑体"/>
          <w:b/>
          <w:bCs/>
          <w:sz w:val="30"/>
          <w:szCs w:val="30"/>
        </w:rPr>
      </w:pPr>
      <w:r w:rsidRPr="00054499">
        <w:rPr>
          <w:rFonts w:ascii="黑体" w:eastAsia="黑体" w:hAnsi="黑体" w:hint="eastAsia"/>
          <w:b/>
          <w:bCs/>
          <w:sz w:val="30"/>
          <w:szCs w:val="30"/>
        </w:rPr>
        <w:t>电压跟随器电路</w:t>
      </w:r>
    </w:p>
    <w:p w14:paraId="51859A24" w14:textId="707FEAAE" w:rsidR="005C1614" w:rsidRDefault="00E43773" w:rsidP="0036141F">
      <w:pPr>
        <w:pStyle w:val="a7"/>
        <w:ind w:left="851" w:firstLineChars="177" w:firstLine="425"/>
        <w:rPr>
          <w:rFonts w:ascii="宋体" w:eastAsia="宋体" w:hAnsi="宋体"/>
          <w:sz w:val="24"/>
          <w:szCs w:val="24"/>
        </w:rPr>
      </w:pPr>
      <w:r w:rsidRPr="00E43773">
        <w:rPr>
          <w:rFonts w:ascii="宋体" w:eastAsia="宋体" w:hAnsi="宋体" w:hint="eastAsia"/>
          <w:sz w:val="24"/>
          <w:szCs w:val="24"/>
        </w:rPr>
        <w:t>本次</w:t>
      </w:r>
      <w:r>
        <w:rPr>
          <w:rFonts w:ascii="宋体" w:eastAsia="宋体" w:hAnsi="宋体" w:hint="eastAsia"/>
          <w:sz w:val="24"/>
          <w:szCs w:val="24"/>
        </w:rPr>
        <w:t>实验需要完成多个实验电路，</w:t>
      </w:r>
      <w:r w:rsidR="005C1614">
        <w:rPr>
          <w:rFonts w:ascii="宋体" w:eastAsia="宋体" w:hAnsi="宋体" w:hint="eastAsia"/>
          <w:sz w:val="24"/>
          <w:szCs w:val="24"/>
        </w:rPr>
        <w:t>后续电路需要用到阻容元件，因此建议同学将μA</w:t>
      </w:r>
      <w:r w:rsidR="005C1614">
        <w:rPr>
          <w:rFonts w:ascii="宋体" w:eastAsia="宋体" w:hAnsi="宋体"/>
          <w:sz w:val="24"/>
          <w:szCs w:val="24"/>
        </w:rPr>
        <w:t>741</w:t>
      </w:r>
      <w:r w:rsidR="005C1614">
        <w:rPr>
          <w:rFonts w:ascii="宋体" w:eastAsia="宋体" w:hAnsi="宋体" w:hint="eastAsia"/>
          <w:sz w:val="24"/>
          <w:szCs w:val="24"/>
        </w:rPr>
        <w:t>芯片安装到综合功能板上的8脚芯片座，设计参数时也尽量利用综合功能板上已有的元件。</w:t>
      </w:r>
    </w:p>
    <w:p w14:paraId="536BA2BD" w14:textId="62903672" w:rsidR="00E43773" w:rsidRDefault="00E43773" w:rsidP="0036141F">
      <w:pPr>
        <w:pStyle w:val="a7"/>
        <w:ind w:left="851" w:firstLineChars="177" w:firstLine="4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每次搭建电路前，应首先绘制电路原理图，并参照芯片管脚图，在运放反相输入端、同相输入端、输出端分别标注管脚编号2、3、6，再按图连线，不容易出错。每个电路μA</w:t>
      </w:r>
      <w:r>
        <w:rPr>
          <w:rFonts w:ascii="宋体" w:eastAsia="宋体" w:hAnsi="宋体"/>
          <w:sz w:val="24"/>
          <w:szCs w:val="24"/>
        </w:rPr>
        <w:t>741</w:t>
      </w:r>
      <w:r>
        <w:rPr>
          <w:rFonts w:ascii="宋体" w:eastAsia="宋体" w:hAnsi="宋体" w:hint="eastAsia"/>
          <w:sz w:val="24"/>
          <w:szCs w:val="24"/>
        </w:rPr>
        <w:t>芯片的1、5、8三个管脚均不连线，其余</w:t>
      </w:r>
      <w:r w:rsidR="005C1614">
        <w:rPr>
          <w:rFonts w:ascii="宋体" w:eastAsia="宋体" w:hAnsi="宋体" w:hint="eastAsia"/>
          <w:sz w:val="24"/>
          <w:szCs w:val="24"/>
        </w:rPr>
        <w:t>5个管脚均要连线，并且7、4管脚只连一根导线，7脚接+VCC，4脚接-VCC。连线完成检查无误后方可通电。</w:t>
      </w:r>
    </w:p>
    <w:p w14:paraId="3FB7FB06" w14:textId="1B067D59" w:rsidR="005C1614" w:rsidRPr="00E43773" w:rsidRDefault="005C1614" w:rsidP="0036141F">
      <w:pPr>
        <w:pStyle w:val="a7"/>
        <w:ind w:left="851" w:firstLineChars="177" w:firstLine="4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直流输入信号也由函数信号发生器提供，无需按照视频寻找直流可调电源模块。</w:t>
      </w:r>
    </w:p>
    <w:p w14:paraId="35D3765E" w14:textId="634F199B" w:rsidR="00054499" w:rsidRDefault="00054499" w:rsidP="00054499">
      <w:pPr>
        <w:pStyle w:val="a7"/>
        <w:numPr>
          <w:ilvl w:val="0"/>
          <w:numId w:val="1"/>
        </w:numPr>
        <w:ind w:firstLineChars="0"/>
        <w:rPr>
          <w:rFonts w:ascii="黑体" w:eastAsia="黑体" w:hAnsi="黑体"/>
          <w:b/>
          <w:bCs/>
          <w:sz w:val="30"/>
          <w:szCs w:val="30"/>
        </w:rPr>
      </w:pPr>
      <w:r>
        <w:rPr>
          <w:rFonts w:ascii="黑体" w:eastAsia="黑体" w:hAnsi="黑体" w:hint="eastAsia"/>
          <w:b/>
          <w:bCs/>
          <w:sz w:val="30"/>
          <w:szCs w:val="30"/>
        </w:rPr>
        <w:t>反相比例运算电路</w:t>
      </w:r>
    </w:p>
    <w:p w14:paraId="5850A17E" w14:textId="198E3F9B" w:rsidR="00E43773" w:rsidRDefault="007A414A" w:rsidP="0036141F">
      <w:pPr>
        <w:pStyle w:val="a7"/>
        <w:ind w:leftChars="405" w:left="85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设计参数时，需注意电阻取值范围，运放的工作电流为毫安级，如电阻取值过小，则工作电流过大，易进入饱和区，影响实验结果，且电流过大，芯片发热严重，会影响</w:t>
      </w:r>
      <w:r w:rsidR="00BF3A26">
        <w:rPr>
          <w:rFonts w:ascii="宋体" w:eastAsia="宋体" w:hAnsi="宋体" w:hint="eastAsia"/>
          <w:sz w:val="24"/>
          <w:szCs w:val="24"/>
        </w:rPr>
        <w:t>使用寿命。</w:t>
      </w:r>
    </w:p>
    <w:p w14:paraId="012ADEE0" w14:textId="70ED7BF9" w:rsidR="00BF3A26" w:rsidRDefault="00BF3A26" w:rsidP="0036141F">
      <w:pPr>
        <w:pStyle w:val="a7"/>
        <w:ind w:leftChars="405" w:left="85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无论测量直流放大倍数还是交流放大倍数，输入信号均由函数信号发生器提供，且需注意报告规定的取值范围。</w:t>
      </w:r>
    </w:p>
    <w:p w14:paraId="61BA020E" w14:textId="635AAEDD" w:rsidR="00BF3A26" w:rsidRDefault="00BF3A26" w:rsidP="0036141F">
      <w:pPr>
        <w:pStyle w:val="a7"/>
        <w:ind w:leftChars="405" w:left="85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测量动态范围时，需记录输出的峰峰值，而不是输入的峰峰值。该参数仅由供电电压决定，与电路结构、</w:t>
      </w:r>
      <w:r w:rsidR="002F33C1">
        <w:rPr>
          <w:rFonts w:ascii="宋体" w:eastAsia="宋体" w:hAnsi="宋体" w:hint="eastAsia"/>
          <w:sz w:val="24"/>
          <w:szCs w:val="24"/>
        </w:rPr>
        <w:t>放大倍数均无关。</w:t>
      </w:r>
    </w:p>
    <w:p w14:paraId="28F343B5" w14:textId="170E8408" w:rsidR="002F33C1" w:rsidRDefault="002F33C1" w:rsidP="0036141F">
      <w:pPr>
        <w:pStyle w:val="a7"/>
        <w:ind w:leftChars="202" w:left="424" w:firstLineChars="0" w:firstLine="2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常见故障原因：</w:t>
      </w:r>
    </w:p>
    <w:p w14:paraId="22EBF5BC" w14:textId="5CEFFFBB" w:rsidR="002F33C1" w:rsidRDefault="002F33C1" w:rsidP="0036141F">
      <w:pPr>
        <w:pStyle w:val="a7"/>
        <w:numPr>
          <w:ilvl w:val="0"/>
          <w:numId w:val="4"/>
        </w:numPr>
        <w:ind w:firstLineChars="0" w:hanging="414"/>
        <w:rPr>
          <w:rFonts w:ascii="宋体" w:eastAsia="宋体" w:hAnsi="宋体"/>
          <w:sz w:val="24"/>
          <w:szCs w:val="24"/>
        </w:rPr>
      </w:pPr>
      <w:bookmarkStart w:id="1" w:name="_GoBack"/>
      <w:bookmarkEnd w:id="1"/>
      <w:r>
        <w:rPr>
          <w:rFonts w:ascii="宋体" w:eastAsia="宋体" w:hAnsi="宋体" w:hint="eastAsia"/>
          <w:sz w:val="24"/>
          <w:szCs w:val="24"/>
        </w:rPr>
        <w:t>输出始终为0，可能的原因有：信号源Output按键未点亮，无输入信号；</w:t>
      </w:r>
      <w:r w:rsidR="001438AB">
        <w:rPr>
          <w:rFonts w:ascii="宋体" w:eastAsia="宋体" w:hAnsi="宋体" w:hint="eastAsia"/>
          <w:sz w:val="24"/>
          <w:szCs w:val="24"/>
        </w:rPr>
        <w:t>输入信号设置时单位选择错误，仅为0</w:t>
      </w:r>
      <w:r w:rsidR="001438AB">
        <w:rPr>
          <w:rFonts w:ascii="宋体" w:eastAsia="宋体" w:hAnsi="宋体"/>
          <w:sz w:val="24"/>
          <w:szCs w:val="24"/>
        </w:rPr>
        <w:t>.</w:t>
      </w:r>
      <w:r w:rsidR="001438AB">
        <w:rPr>
          <w:rFonts w:ascii="宋体" w:eastAsia="宋体" w:hAnsi="宋体" w:hint="eastAsia"/>
          <w:sz w:val="24"/>
          <w:szCs w:val="24"/>
        </w:rPr>
        <w:t>几mV；</w:t>
      </w:r>
      <w:r>
        <w:rPr>
          <w:rFonts w:ascii="宋体" w:eastAsia="宋体" w:hAnsi="宋体" w:hint="eastAsia"/>
          <w:sz w:val="24"/>
          <w:szCs w:val="24"/>
        </w:rPr>
        <w:t>前面电压跟随器电路未拆除2、6管脚之间直连的导线；输出6管脚直接与GND相连。</w:t>
      </w:r>
    </w:p>
    <w:p w14:paraId="3DDD306B" w14:textId="1AE77430" w:rsidR="002F33C1" w:rsidRPr="007A414A" w:rsidRDefault="002F33C1" w:rsidP="002F33C1">
      <w:pPr>
        <w:pStyle w:val="a7"/>
        <w:numPr>
          <w:ilvl w:val="0"/>
          <w:numId w:val="4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输出始终为+</w:t>
      </w:r>
      <w:r>
        <w:rPr>
          <w:rFonts w:ascii="宋体" w:eastAsia="宋体" w:hAnsi="宋体"/>
          <w:sz w:val="24"/>
          <w:szCs w:val="24"/>
        </w:rPr>
        <w:t>10</w:t>
      </w:r>
      <w:r>
        <w:rPr>
          <w:rFonts w:ascii="宋体" w:eastAsia="宋体" w:hAnsi="宋体" w:hint="eastAsia"/>
          <w:sz w:val="24"/>
          <w:szCs w:val="24"/>
        </w:rPr>
        <w:t>V或者-</w:t>
      </w:r>
      <w:r>
        <w:rPr>
          <w:rFonts w:ascii="宋体" w:eastAsia="宋体" w:hAnsi="宋体"/>
          <w:sz w:val="24"/>
          <w:szCs w:val="24"/>
        </w:rPr>
        <w:t>10</w:t>
      </w:r>
      <w:r>
        <w:rPr>
          <w:rFonts w:ascii="宋体" w:eastAsia="宋体" w:hAnsi="宋体" w:hint="eastAsia"/>
          <w:sz w:val="24"/>
          <w:szCs w:val="24"/>
        </w:rPr>
        <w:t>V左右，可能的</w:t>
      </w:r>
      <w:r w:rsidR="001438AB">
        <w:rPr>
          <w:rFonts w:ascii="宋体" w:eastAsia="宋体" w:hAnsi="宋体" w:hint="eastAsia"/>
          <w:sz w:val="24"/>
          <w:szCs w:val="24"/>
        </w:rPr>
        <w:t>原因有：输入信号过大或者连接电路时电阻阻值选错；2、3管脚接反，负反馈变为正反馈；连线错误，3管脚未接地。</w:t>
      </w:r>
    </w:p>
    <w:p w14:paraId="6C962D31" w14:textId="3EFAE644" w:rsidR="00E43773" w:rsidRDefault="00427DC7" w:rsidP="00054499">
      <w:pPr>
        <w:pStyle w:val="a7"/>
        <w:numPr>
          <w:ilvl w:val="0"/>
          <w:numId w:val="1"/>
        </w:numPr>
        <w:ind w:firstLineChars="0"/>
        <w:rPr>
          <w:rFonts w:ascii="黑体" w:eastAsia="黑体" w:hAnsi="黑体"/>
          <w:b/>
          <w:bCs/>
          <w:sz w:val="30"/>
          <w:szCs w:val="30"/>
        </w:rPr>
      </w:pPr>
      <w:r>
        <w:rPr>
          <w:rFonts w:ascii="黑体" w:eastAsia="黑体" w:hAnsi="黑体" w:hint="eastAsia"/>
          <w:b/>
          <w:bCs/>
          <w:sz w:val="30"/>
          <w:szCs w:val="30"/>
        </w:rPr>
        <w:t>同相比例运算电路</w:t>
      </w:r>
    </w:p>
    <w:p w14:paraId="3A60A056" w14:textId="3825D5A6" w:rsidR="00427DC7" w:rsidRPr="00427DC7" w:rsidRDefault="00427DC7" w:rsidP="0036141F">
      <w:pPr>
        <w:pStyle w:val="a7"/>
        <w:ind w:left="851" w:firstLineChars="0" w:firstLine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连接电路时，需特别注意2、3管脚不要弄反。</w:t>
      </w:r>
    </w:p>
    <w:p w14:paraId="11CBD1DF" w14:textId="7697407D" w:rsidR="00427DC7" w:rsidRDefault="00427DC7" w:rsidP="00054499">
      <w:pPr>
        <w:pStyle w:val="a7"/>
        <w:numPr>
          <w:ilvl w:val="0"/>
          <w:numId w:val="1"/>
        </w:numPr>
        <w:ind w:firstLineChars="0"/>
        <w:rPr>
          <w:rFonts w:ascii="黑体" w:eastAsia="黑体" w:hAnsi="黑体"/>
          <w:b/>
          <w:bCs/>
          <w:sz w:val="30"/>
          <w:szCs w:val="30"/>
        </w:rPr>
      </w:pPr>
      <w:r>
        <w:rPr>
          <w:rFonts w:ascii="黑体" w:eastAsia="黑体" w:hAnsi="黑体" w:hint="eastAsia"/>
          <w:b/>
          <w:bCs/>
          <w:sz w:val="30"/>
          <w:szCs w:val="30"/>
        </w:rPr>
        <w:t>加法运算电路</w:t>
      </w:r>
    </w:p>
    <w:p w14:paraId="2391F625" w14:textId="789341C1" w:rsidR="00427DC7" w:rsidRPr="00427DC7" w:rsidRDefault="00427DC7" w:rsidP="0036141F">
      <w:pPr>
        <w:pStyle w:val="a7"/>
        <w:ind w:left="851" w:firstLineChars="177" w:firstLine="4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两路输入信号均由信号发生器提供，测量偏移量时，添加测量平均值前，需注意信源选择，应该测量输出信号的平均值，而不是输入信号。另外需注意</w:t>
      </w:r>
      <w:r w:rsidR="00734097">
        <w:rPr>
          <w:rFonts w:ascii="宋体" w:eastAsia="宋体" w:hAnsi="宋体" w:hint="eastAsia"/>
          <w:sz w:val="24"/>
          <w:szCs w:val="24"/>
        </w:rPr>
        <w:t>示波器通道菜单里的耦合方式应为直流耦合，不能是交流耦合。</w:t>
      </w:r>
    </w:p>
    <w:p w14:paraId="00EAC586" w14:textId="3DB2EDC3" w:rsidR="00427DC7" w:rsidRDefault="00427DC7" w:rsidP="00054499">
      <w:pPr>
        <w:pStyle w:val="a7"/>
        <w:numPr>
          <w:ilvl w:val="0"/>
          <w:numId w:val="1"/>
        </w:numPr>
        <w:ind w:firstLineChars="0"/>
        <w:rPr>
          <w:rFonts w:ascii="黑体" w:eastAsia="黑体" w:hAnsi="黑体"/>
          <w:b/>
          <w:bCs/>
          <w:sz w:val="30"/>
          <w:szCs w:val="30"/>
        </w:rPr>
      </w:pPr>
      <w:r>
        <w:rPr>
          <w:rFonts w:ascii="黑体" w:eastAsia="黑体" w:hAnsi="黑体" w:hint="eastAsia"/>
          <w:b/>
          <w:bCs/>
          <w:sz w:val="30"/>
          <w:szCs w:val="30"/>
        </w:rPr>
        <w:t>积分电路</w:t>
      </w:r>
    </w:p>
    <w:p w14:paraId="14583439" w14:textId="5DB11900" w:rsidR="00734097" w:rsidRDefault="00734097" w:rsidP="0036141F">
      <w:pPr>
        <w:pStyle w:val="a7"/>
        <w:ind w:leftChars="405" w:left="850" w:firstLineChars="177" w:firstLine="4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实际的运算放大器并非理想元件，一个重要的技术指标是2、3管脚之间的失调电压，通常为0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几mV，并不严格满足虚短。前面的电路放大倍数较小，对输出的影响不大。而积分电路中，电容对于直流信号来说，相当于开路，而运放的开环增益很大</w:t>
      </w:r>
      <w:r w:rsidR="00331CB0">
        <w:rPr>
          <w:rFonts w:ascii="宋体" w:eastAsia="宋体" w:hAnsi="宋体" w:hint="eastAsia"/>
          <w:sz w:val="24"/>
          <w:szCs w:val="24"/>
        </w:rPr>
        <w:t>，会使输出波形向上或者向下漂移进入饱和区，影响测量结果。解决办法是在电容两端并联一个1</w:t>
      </w:r>
      <w:r w:rsidR="00331CB0">
        <w:rPr>
          <w:rFonts w:ascii="宋体" w:eastAsia="宋体" w:hAnsi="宋体"/>
          <w:sz w:val="24"/>
          <w:szCs w:val="24"/>
        </w:rPr>
        <w:t>0</w:t>
      </w:r>
      <w:r w:rsidR="00331CB0">
        <w:rPr>
          <w:rFonts w:ascii="宋体" w:eastAsia="宋体" w:hAnsi="宋体" w:hint="eastAsia"/>
          <w:sz w:val="24"/>
          <w:szCs w:val="24"/>
        </w:rPr>
        <w:t>R或者1</w:t>
      </w:r>
      <w:r w:rsidR="00331CB0">
        <w:rPr>
          <w:rFonts w:ascii="宋体" w:eastAsia="宋体" w:hAnsi="宋体"/>
          <w:sz w:val="24"/>
          <w:szCs w:val="24"/>
        </w:rPr>
        <w:t>00</w:t>
      </w:r>
      <w:r w:rsidR="00331CB0">
        <w:rPr>
          <w:rFonts w:ascii="宋体" w:eastAsia="宋体" w:hAnsi="宋体" w:hint="eastAsia"/>
          <w:sz w:val="24"/>
          <w:szCs w:val="24"/>
        </w:rPr>
        <w:t>R的大电阻，即可抑制漂移。</w:t>
      </w:r>
    </w:p>
    <w:p w14:paraId="6E18F521" w14:textId="1402C2F4" w:rsidR="00331CB0" w:rsidRPr="00734097" w:rsidRDefault="00331CB0" w:rsidP="0036141F">
      <w:pPr>
        <w:pStyle w:val="a7"/>
        <w:ind w:leftChars="405" w:left="850" w:firstLineChars="177" w:firstLine="4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测量输出信号峰峰值时，需注意：由于三角波的波峰和波谷存在尖峰，不能采用</w:t>
      </w:r>
      <w:r w:rsidRPr="00331CB0">
        <w:rPr>
          <w:rFonts w:ascii="宋体" w:eastAsia="宋体" w:hAnsi="宋体" w:hint="eastAsia"/>
          <w:sz w:val="24"/>
          <w:szCs w:val="24"/>
        </w:rPr>
        <w:t>Measure自动测量</w:t>
      </w:r>
      <w:r>
        <w:rPr>
          <w:rFonts w:ascii="宋体" w:eastAsia="宋体" w:hAnsi="宋体" w:hint="eastAsia"/>
          <w:sz w:val="24"/>
          <w:szCs w:val="24"/>
        </w:rPr>
        <w:t>，只能手动光标测量。</w:t>
      </w:r>
    </w:p>
    <w:p w14:paraId="144176D0" w14:textId="7397BB30" w:rsidR="00734097" w:rsidRDefault="00734097" w:rsidP="00054499">
      <w:pPr>
        <w:pStyle w:val="a7"/>
        <w:numPr>
          <w:ilvl w:val="0"/>
          <w:numId w:val="1"/>
        </w:numPr>
        <w:ind w:firstLineChars="0"/>
        <w:rPr>
          <w:rFonts w:ascii="黑体" w:eastAsia="黑体" w:hAnsi="黑体"/>
          <w:b/>
          <w:bCs/>
          <w:sz w:val="30"/>
          <w:szCs w:val="30"/>
        </w:rPr>
      </w:pPr>
      <w:r>
        <w:rPr>
          <w:rFonts w:ascii="黑体" w:eastAsia="黑体" w:hAnsi="黑体" w:hint="eastAsia"/>
          <w:b/>
          <w:bCs/>
          <w:sz w:val="30"/>
          <w:szCs w:val="30"/>
        </w:rPr>
        <w:t>差动比例运算电路</w:t>
      </w:r>
    </w:p>
    <w:p w14:paraId="1EF518A0" w14:textId="057F19A9" w:rsidR="00E25A54" w:rsidRDefault="00E25A54" w:rsidP="0036141F">
      <w:pPr>
        <w:pStyle w:val="a7"/>
        <w:ind w:left="851" w:firstLineChars="177" w:firstLine="4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预习资料里的视频仅供参考，同学们需要根据报告要求修改电路设计，否则结果可能不满足报告要求，算错的。</w:t>
      </w:r>
    </w:p>
    <w:p w14:paraId="78081E0A" w14:textId="46EFE025" w:rsidR="00E25A54" w:rsidRPr="00E25A54" w:rsidRDefault="00E25A54" w:rsidP="0036141F">
      <w:pPr>
        <w:pStyle w:val="a7"/>
        <w:ind w:left="851" w:firstLineChars="177" w:firstLine="4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测量交流放大倍数时，信号源</w:t>
      </w:r>
      <w:r w:rsidR="00B63AD7">
        <w:rPr>
          <w:rFonts w:ascii="宋体" w:eastAsia="宋体" w:hAnsi="宋体" w:hint="eastAsia"/>
          <w:sz w:val="24"/>
          <w:szCs w:val="24"/>
        </w:rPr>
        <w:t>两路输出均设置为相位为0，也不能保证两路信号同相，需按下Align按键，方可保证两路信号同相。</w:t>
      </w:r>
    </w:p>
    <w:p w14:paraId="560829A1" w14:textId="7B76D0BE" w:rsidR="00E25A54" w:rsidRDefault="00E25A54" w:rsidP="00054499">
      <w:pPr>
        <w:pStyle w:val="a7"/>
        <w:numPr>
          <w:ilvl w:val="0"/>
          <w:numId w:val="1"/>
        </w:numPr>
        <w:ind w:firstLineChars="0"/>
        <w:rPr>
          <w:rFonts w:ascii="黑体" w:eastAsia="黑体" w:hAnsi="黑体"/>
          <w:b/>
          <w:bCs/>
          <w:sz w:val="30"/>
          <w:szCs w:val="30"/>
        </w:rPr>
      </w:pPr>
      <w:r>
        <w:rPr>
          <w:rFonts w:ascii="黑体" w:eastAsia="黑体" w:hAnsi="黑体" w:hint="eastAsia"/>
          <w:b/>
          <w:bCs/>
          <w:sz w:val="30"/>
          <w:szCs w:val="30"/>
        </w:rPr>
        <w:t>注意事项</w:t>
      </w:r>
    </w:p>
    <w:p w14:paraId="1832F90B" w14:textId="678B25AE" w:rsidR="00B63AD7" w:rsidRDefault="00B63AD7" w:rsidP="00B63AD7">
      <w:pPr>
        <w:pStyle w:val="a7"/>
        <w:numPr>
          <w:ilvl w:val="0"/>
          <w:numId w:val="5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每个实验电路完成后，先断电再拆除电路；下一个电路连线完成，检查无误后方可上电。严禁带电拔插导线；</w:t>
      </w:r>
    </w:p>
    <w:p w14:paraId="48C2783A" w14:textId="7D9275C9" w:rsidR="00B63AD7" w:rsidRDefault="00B63AD7" w:rsidP="00B63AD7">
      <w:pPr>
        <w:pStyle w:val="a7"/>
        <w:numPr>
          <w:ilvl w:val="0"/>
          <w:numId w:val="5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电路连线错误、芯片插反、供电±</w:t>
      </w:r>
      <w:r>
        <w:rPr>
          <w:rFonts w:ascii="宋体" w:eastAsia="宋体" w:hAnsi="宋体"/>
          <w:sz w:val="24"/>
          <w:szCs w:val="24"/>
        </w:rPr>
        <w:t>12</w:t>
      </w:r>
      <w:r>
        <w:rPr>
          <w:rFonts w:ascii="宋体" w:eastAsia="宋体" w:hAnsi="宋体" w:hint="eastAsia"/>
          <w:sz w:val="24"/>
          <w:szCs w:val="24"/>
        </w:rPr>
        <w:t>V接反</w:t>
      </w:r>
      <w:r w:rsidR="006E4A76">
        <w:rPr>
          <w:rFonts w:ascii="宋体" w:eastAsia="宋体" w:hAnsi="宋体" w:hint="eastAsia"/>
          <w:sz w:val="24"/>
          <w:szCs w:val="24"/>
        </w:rPr>
        <w:t>从而导致芯片烧坏，首先立即断电，等几分钟，芯片冷却后方可更换，以免烫伤；</w:t>
      </w:r>
    </w:p>
    <w:p w14:paraId="76BDA8D6" w14:textId="0591AE24" w:rsidR="006E4A76" w:rsidRDefault="006E4A76" w:rsidP="00B63AD7">
      <w:pPr>
        <w:pStyle w:val="a7"/>
        <w:numPr>
          <w:ilvl w:val="0"/>
          <w:numId w:val="5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全部实验内容完成后，保留最后一个电路和实验结果，等老师验收签字后，方可拆除电路。未经老师验收私自拆线的，将会影响操作成绩；</w:t>
      </w:r>
    </w:p>
    <w:p w14:paraId="40D2585F" w14:textId="0F3343AE" w:rsidR="006E4A76" w:rsidRPr="00B63AD7" w:rsidRDefault="006E4A76" w:rsidP="00B63AD7">
      <w:pPr>
        <w:pStyle w:val="a7"/>
        <w:numPr>
          <w:ilvl w:val="0"/>
          <w:numId w:val="5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实验台整理好后，将芯片归还到领取盒内。</w:t>
      </w:r>
    </w:p>
    <w:sectPr w:rsidR="006E4A76" w:rsidRPr="00B63A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1CDDA" w14:textId="77777777" w:rsidR="00447EF9" w:rsidRDefault="00447EF9" w:rsidP="00054499">
      <w:r>
        <w:separator/>
      </w:r>
    </w:p>
  </w:endnote>
  <w:endnote w:type="continuationSeparator" w:id="0">
    <w:p w14:paraId="189FD33B" w14:textId="77777777" w:rsidR="00447EF9" w:rsidRDefault="00447EF9" w:rsidP="00054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273C8" w14:textId="77777777" w:rsidR="00447EF9" w:rsidRDefault="00447EF9" w:rsidP="00054499">
      <w:r>
        <w:separator/>
      </w:r>
    </w:p>
  </w:footnote>
  <w:footnote w:type="continuationSeparator" w:id="0">
    <w:p w14:paraId="6278DDBC" w14:textId="77777777" w:rsidR="00447EF9" w:rsidRDefault="00447EF9" w:rsidP="00054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1CB6"/>
    <w:multiLevelType w:val="hybridMultilevel"/>
    <w:tmpl w:val="14AEC3D0"/>
    <w:lvl w:ilvl="0" w:tplc="50566E62">
      <w:start w:val="1"/>
      <w:numFmt w:val="upperLetter"/>
      <w:lvlText w:val="%1．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1" w15:restartNumberingAfterBreak="0">
    <w:nsid w:val="4725190D"/>
    <w:multiLevelType w:val="hybridMultilevel"/>
    <w:tmpl w:val="9C247774"/>
    <w:lvl w:ilvl="0" w:tplc="CE5AD8B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5DBB2311"/>
    <w:multiLevelType w:val="hybridMultilevel"/>
    <w:tmpl w:val="FBAEDD54"/>
    <w:lvl w:ilvl="0" w:tplc="7F72B62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03063DC"/>
    <w:multiLevelType w:val="hybridMultilevel"/>
    <w:tmpl w:val="CDC6A2DA"/>
    <w:lvl w:ilvl="0" w:tplc="81E6DBA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6AF043BB"/>
    <w:multiLevelType w:val="hybridMultilevel"/>
    <w:tmpl w:val="554836EC"/>
    <w:lvl w:ilvl="0" w:tplc="6E90F74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827"/>
    <w:rsid w:val="00012CBA"/>
    <w:rsid w:val="00054499"/>
    <w:rsid w:val="001438AB"/>
    <w:rsid w:val="002B7E6C"/>
    <w:rsid w:val="002F33C1"/>
    <w:rsid w:val="00331CB0"/>
    <w:rsid w:val="0036141F"/>
    <w:rsid w:val="00427DC7"/>
    <w:rsid w:val="00447EF9"/>
    <w:rsid w:val="00550958"/>
    <w:rsid w:val="005C1614"/>
    <w:rsid w:val="0068504B"/>
    <w:rsid w:val="006E4A76"/>
    <w:rsid w:val="00734097"/>
    <w:rsid w:val="007A414A"/>
    <w:rsid w:val="009F4827"/>
    <w:rsid w:val="00B63AD7"/>
    <w:rsid w:val="00BF3A26"/>
    <w:rsid w:val="00DC6AB7"/>
    <w:rsid w:val="00E25A54"/>
    <w:rsid w:val="00E43773"/>
    <w:rsid w:val="00ED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2EE53B"/>
  <w15:chartTrackingRefBased/>
  <w15:docId w15:val="{21D12019-1E14-4643-AB2D-50304B598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44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44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44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4499"/>
    <w:rPr>
      <w:sz w:val="18"/>
      <w:szCs w:val="18"/>
    </w:rPr>
  </w:style>
  <w:style w:type="paragraph" w:styleId="a7">
    <w:name w:val="List Paragraph"/>
    <w:basedOn w:val="a"/>
    <w:uiPriority w:val="34"/>
    <w:qFormat/>
    <w:rsid w:val="000544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cz</cp:lastModifiedBy>
  <cp:revision>3</cp:revision>
  <dcterms:created xsi:type="dcterms:W3CDTF">2026-10-19T00:17:00Z</dcterms:created>
  <dcterms:modified xsi:type="dcterms:W3CDTF">2026-10-20T00:35:00Z</dcterms:modified>
</cp:coreProperties>
</file>